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15" w:type="dxa"/>
        <w:tblCellMar>
          <w:top w:w="11" w:type="dxa"/>
          <w:left w:w="11" w:type="dxa"/>
          <w:bottom w:w="11" w:type="dxa"/>
          <w:right w:w="11" w:type="dxa"/>
        </w:tblCellMar>
        <w:tblLook w:val="04A0"/>
      </w:tblPr>
      <w:tblGrid>
        <w:gridCol w:w="8076"/>
        <w:gridCol w:w="329"/>
        <w:gridCol w:w="329"/>
        <w:gridCol w:w="344"/>
      </w:tblGrid>
      <w:tr w:rsidR="00503D05" w:rsidRPr="00503D05">
        <w:trPr>
          <w:tblCellSpacing w:w="15" w:type="dxa"/>
        </w:trPr>
        <w:tc>
          <w:tcPr>
            <w:tcW w:w="5000" w:type="pct"/>
            <w:tcMar>
              <w:top w:w="97" w:type="dxa"/>
              <w:left w:w="11" w:type="dxa"/>
              <w:bottom w:w="32" w:type="dxa"/>
              <w:right w:w="32" w:type="dxa"/>
            </w:tcMar>
            <w:vAlign w:val="center"/>
            <w:hideMark/>
          </w:tcPr>
          <w:p w:rsidR="00503D05" w:rsidRPr="00503D05" w:rsidRDefault="00503D05" w:rsidP="00503D05">
            <w:pPr>
              <w:spacing w:before="54" w:after="32" w:line="322" w:lineRule="atLeast"/>
              <w:ind w:firstLine="236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503D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 xml:space="preserve">روش آزمون توزیع نرمال کولموگراف در </w:t>
            </w:r>
            <w:r w:rsidRPr="00503D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SPSS</w:t>
            </w:r>
            <w:r w:rsidRPr="00503D05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rtl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3D05" w:rsidRPr="00503D05" w:rsidRDefault="00503D05" w:rsidP="00503D05">
            <w:pPr>
              <w:spacing w:after="0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noProof/>
                <w:color w:val="007CF2"/>
                <w:sz w:val="12"/>
                <w:szCs w:val="12"/>
              </w:rPr>
              <w:drawing>
                <wp:inline distT="0" distB="0" distL="0" distR="0">
                  <wp:extent cx="156845" cy="156845"/>
                  <wp:effectExtent l="19050" t="0" r="0" b="0"/>
                  <wp:docPr id="1" name="Picture 1" descr="ساخت PDF">
                    <a:hlinkClick xmlns:a="http://schemas.openxmlformats.org/drawingml/2006/main" r:id="rId5" tooltip="&quot;ساخت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ساخت PDF">
                            <a:hlinkClick r:id="rId5" tooltip="&quot;ساخت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3D05" w:rsidRPr="00503D05" w:rsidRDefault="00503D05" w:rsidP="00503D05">
            <w:pPr>
              <w:spacing w:after="0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noProof/>
                <w:color w:val="007CF2"/>
                <w:sz w:val="12"/>
                <w:szCs w:val="12"/>
              </w:rPr>
              <w:drawing>
                <wp:inline distT="0" distB="0" distL="0" distR="0">
                  <wp:extent cx="156845" cy="156845"/>
                  <wp:effectExtent l="19050" t="0" r="0" b="0"/>
                  <wp:docPr id="2" name="Picture 2" descr="چاپ">
                    <a:hlinkClick xmlns:a="http://schemas.openxmlformats.org/drawingml/2006/main" r:id="rId7" tooltip="چاپ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چاپ">
                            <a:hlinkClick r:id="rId7" tooltip="چاپ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03D05" w:rsidRPr="00503D05" w:rsidRDefault="00503D05" w:rsidP="00503D05">
            <w:pPr>
              <w:spacing w:after="0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noProof/>
                <w:color w:val="007CF2"/>
                <w:sz w:val="12"/>
                <w:szCs w:val="12"/>
              </w:rPr>
              <w:drawing>
                <wp:inline distT="0" distB="0" distL="0" distR="0">
                  <wp:extent cx="156845" cy="156845"/>
                  <wp:effectExtent l="19050" t="0" r="0" b="0"/>
                  <wp:docPr id="3" name="Picture 3" descr="ارسال به دوست">
                    <a:hlinkClick xmlns:a="http://schemas.openxmlformats.org/drawingml/2006/main" r:id="rId9" tooltip="&quot;ارسال به دوست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رسال به دوست">
                            <a:hlinkClick r:id="rId9" tooltip="&quot;ارسال به دوست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D05" w:rsidRPr="00503D05" w:rsidRDefault="00503D05" w:rsidP="00503D05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03D0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03D05" w:rsidRPr="00503D05" w:rsidRDefault="00503D05" w:rsidP="00503D05">
      <w:pPr>
        <w:spacing w:after="0" w:line="240" w:lineRule="auto"/>
        <w:rPr>
          <w:rFonts w:ascii="Tahoma" w:eastAsia="Times New Roman" w:hAnsi="Tahoma" w:cs="Tahoma"/>
          <w:color w:val="272F27"/>
          <w:sz w:val="12"/>
          <w:szCs w:val="12"/>
        </w:rPr>
      </w:pPr>
      <w:r w:rsidRPr="00503D05">
        <w:rPr>
          <w:rFonts w:ascii="Tahoma" w:eastAsia="Times New Roman" w:hAnsi="Tahoma" w:cs="Tahoma"/>
          <w:color w:val="272F27"/>
          <w:szCs w:val="12"/>
          <w:rtl/>
        </w:rPr>
        <w:t>رای کاربران:</w:t>
      </w:r>
      <w:r>
        <w:rPr>
          <w:rFonts w:ascii="Tahoma" w:eastAsia="Times New Roman" w:hAnsi="Tahoma" w:cs="Tahoma"/>
          <w:noProof/>
          <w:color w:val="272F27"/>
          <w:sz w:val="12"/>
          <w:szCs w:val="12"/>
        </w:rPr>
        <w:drawing>
          <wp:inline distT="0" distB="0" distL="0" distR="0">
            <wp:extent cx="81915" cy="102235"/>
            <wp:effectExtent l="19050" t="0" r="0" b="0"/>
            <wp:docPr id="4" name="Picture 4" descr="http://www.drmehrdad.com/images/M_images/rati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mehrdad.com/images/M_images/rating_sta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72F27"/>
          <w:sz w:val="12"/>
          <w:szCs w:val="12"/>
        </w:rPr>
        <w:drawing>
          <wp:inline distT="0" distB="0" distL="0" distR="0">
            <wp:extent cx="81915" cy="102235"/>
            <wp:effectExtent l="19050" t="0" r="0" b="0"/>
            <wp:docPr id="5" name="Picture 5" descr="http://www.drmehrdad.com/images/M_images/rati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rmehrdad.com/images/M_images/rating_sta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72F27"/>
          <w:sz w:val="12"/>
          <w:szCs w:val="12"/>
        </w:rPr>
        <w:drawing>
          <wp:inline distT="0" distB="0" distL="0" distR="0">
            <wp:extent cx="81915" cy="102235"/>
            <wp:effectExtent l="19050" t="0" r="0" b="0"/>
            <wp:docPr id="6" name="Picture 6" descr="http://www.drmehrdad.com/images/M_images/rati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rmehrdad.com/images/M_images/rating_sta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72F27"/>
          <w:sz w:val="12"/>
          <w:szCs w:val="12"/>
        </w:rPr>
        <w:drawing>
          <wp:inline distT="0" distB="0" distL="0" distR="0">
            <wp:extent cx="81915" cy="102235"/>
            <wp:effectExtent l="19050" t="0" r="0" b="0"/>
            <wp:docPr id="7" name="Picture 7" descr="http://www.drmehrdad.com/images/M_images/rati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rmehrdad.com/images/M_images/rating_sta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272F27"/>
          <w:sz w:val="12"/>
          <w:szCs w:val="12"/>
        </w:rPr>
        <w:drawing>
          <wp:inline distT="0" distB="0" distL="0" distR="0">
            <wp:extent cx="81915" cy="102235"/>
            <wp:effectExtent l="19050" t="0" r="0" b="0"/>
            <wp:docPr id="8" name="Picture 8" descr="http://www.drmehrdad.com/images/M_images/rating_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rmehrdad.com/images/M_images/rating_sta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D05">
        <w:rPr>
          <w:rFonts w:ascii="Tahoma" w:eastAsia="Times New Roman" w:hAnsi="Tahoma" w:cs="Tahoma"/>
          <w:color w:val="272F27"/>
          <w:szCs w:val="12"/>
          <w:rtl/>
        </w:rPr>
        <w:t> / 48</w:t>
      </w:r>
      <w:r w:rsidRPr="00503D05">
        <w:rPr>
          <w:rFonts w:ascii="Tahoma" w:eastAsia="Times New Roman" w:hAnsi="Tahoma" w:cs="Tahoma"/>
          <w:color w:val="272F27"/>
          <w:sz w:val="12"/>
          <w:szCs w:val="12"/>
          <w:rtl/>
        </w:rPr>
        <w:t xml:space="preserve"> </w:t>
      </w:r>
      <w:r w:rsidRPr="00503D05">
        <w:rPr>
          <w:rFonts w:ascii="Tahoma" w:eastAsia="Times New Roman" w:hAnsi="Tahoma" w:cs="Tahoma"/>
          <w:color w:val="272F27"/>
          <w:sz w:val="12"/>
          <w:szCs w:val="12"/>
          <w:rtl/>
        </w:rPr>
        <w:br/>
      </w:r>
      <w:r w:rsidRPr="00503D05">
        <w:rPr>
          <w:rFonts w:ascii="Tahoma" w:eastAsia="Times New Roman" w:hAnsi="Tahoma" w:cs="Tahoma"/>
          <w:color w:val="272F27"/>
          <w:szCs w:val="12"/>
          <w:rtl/>
        </w:rPr>
        <w:t>ضعیف</w: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0.4pt;height:18.25pt" o:ole="">
            <v:imagedata r:id="rId12" o:title=""/>
          </v:shape>
          <w:control r:id="rId13" w:name="DefaultOcxName" w:shapeid="_x0000_i1083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82" type="#_x0000_t75" style="width:20.4pt;height:18.25pt" o:ole="">
            <v:imagedata r:id="rId14" o:title=""/>
          </v:shape>
          <w:control r:id="rId15" w:name="DefaultOcxName1" w:shapeid="_x0000_i1082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81" type="#_x0000_t75" style="width:20.4pt;height:18.25pt" o:ole="">
            <v:imagedata r:id="rId16" o:title=""/>
          </v:shape>
          <w:control r:id="rId17" w:name="DefaultOcxName2" w:shapeid="_x0000_i1081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80" type="#_x0000_t75" style="width:20.4pt;height:18.25pt" o:ole="">
            <v:imagedata r:id="rId18" o:title=""/>
          </v:shape>
          <w:control r:id="rId19" w:name="DefaultOcxName3" w:shapeid="_x0000_i1080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9" type="#_x0000_t75" style="width:20.4pt;height:18.25pt" o:ole="">
            <v:imagedata r:id="rId20" o:title=""/>
          </v:shape>
          <w:control r:id="rId21" w:name="DefaultOcxName4" w:shapeid="_x0000_i1079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t>عالی </w: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8" type="#_x0000_t75" style="width:28.5pt;height:22.55pt" o:ole="">
            <v:imagedata r:id="rId22" o:title=""/>
          </v:shape>
          <w:control r:id="rId23" w:name="DefaultOcxName5" w:shapeid="_x0000_i1078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7" type="#_x0000_t75" style="width:1in;height:18.25pt" o:ole="">
            <v:imagedata r:id="rId24" o:title=""/>
          </v:shape>
          <w:control r:id="rId25" w:name="DefaultOcxName6" w:shapeid="_x0000_i1077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6" type="#_x0000_t75" style="width:1in;height:18.25pt" o:ole="">
            <v:imagedata r:id="rId26" o:title=""/>
          </v:shape>
          <w:control r:id="rId27" w:name="DefaultOcxName7" w:shapeid="_x0000_i1076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5" type="#_x0000_t75" style="width:1in;height:18.25pt" o:ole="">
            <v:imagedata r:id="rId28" o:title=""/>
          </v:shape>
          <w:control r:id="rId29" w:name="DefaultOcxName8" w:shapeid="_x0000_i1075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4" type="#_x0000_t75" style="width:1in;height:18.25pt" o:ole="">
            <v:imagedata r:id="rId30" o:title=""/>
          </v:shape>
          <w:control r:id="rId31" w:name="DefaultOcxName9" w:shapeid="_x0000_i1074"/>
        </w:object>
      </w:r>
      <w:r w:rsidRPr="00503D05">
        <w:rPr>
          <w:rFonts w:ascii="Tahoma" w:eastAsia="Times New Roman" w:hAnsi="Tahoma" w:cs="Tahoma"/>
          <w:color w:val="272F27"/>
          <w:szCs w:val="12"/>
          <w:rtl/>
        </w:rPr>
        <w:object w:dxaOrig="1440" w:dyaOrig="1440">
          <v:shape id="_x0000_i1073" type="#_x0000_t75" style="width:1in;height:18.25pt" o:ole="">
            <v:imagedata r:id="rId32" o:title=""/>
          </v:shape>
          <w:control r:id="rId33" w:name="DefaultOcxName10" w:shapeid="_x0000_i1073"/>
        </w:object>
      </w:r>
    </w:p>
    <w:p w:rsidR="00503D05" w:rsidRPr="00503D05" w:rsidRDefault="00503D05" w:rsidP="00503D05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03D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bidiVisual/>
        <w:tblW w:w="5000" w:type="pct"/>
        <w:tblCellSpacing w:w="15" w:type="dxa"/>
        <w:tblCellMar>
          <w:top w:w="11" w:type="dxa"/>
          <w:left w:w="11" w:type="dxa"/>
          <w:bottom w:w="11" w:type="dxa"/>
          <w:right w:w="11" w:type="dxa"/>
        </w:tblCellMar>
        <w:tblLook w:val="04A0"/>
      </w:tblPr>
      <w:tblGrid>
        <w:gridCol w:w="9108"/>
      </w:tblGrid>
      <w:tr w:rsidR="00503D05" w:rsidRPr="00503D05">
        <w:trPr>
          <w:tblCellSpacing w:w="15" w:type="dxa"/>
        </w:trPr>
        <w:tc>
          <w:tcPr>
            <w:tcW w:w="3500" w:type="pct"/>
            <w:hideMark/>
          </w:tcPr>
          <w:p w:rsidR="00503D05" w:rsidRPr="00503D05" w:rsidRDefault="00503D05" w:rsidP="00503D0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72F27"/>
                <w:sz w:val="12"/>
                <w:szCs w:val="12"/>
              </w:rPr>
            </w:pPr>
            <w:r w:rsidRPr="00503D05">
              <w:rPr>
                <w:rFonts w:ascii="Tahoma" w:eastAsia="Times New Roman" w:hAnsi="Tahoma" w:cs="Tahoma"/>
                <w:color w:val="666666"/>
                <w:szCs w:val="11"/>
                <w:rtl/>
              </w:rPr>
              <w:t xml:space="preserve">نویسنده مهرداد جلالیان </w:t>
            </w: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 xml:space="preserve">   </w:t>
            </w:r>
          </w:p>
        </w:tc>
      </w:tr>
      <w:tr w:rsidR="00503D05" w:rsidRPr="00503D05">
        <w:trPr>
          <w:tblCellSpacing w:w="15" w:type="dxa"/>
        </w:trPr>
        <w:tc>
          <w:tcPr>
            <w:tcW w:w="0" w:type="auto"/>
            <w:tcMar>
              <w:top w:w="11" w:type="dxa"/>
              <w:left w:w="11" w:type="dxa"/>
              <w:bottom w:w="21" w:type="dxa"/>
              <w:right w:w="11" w:type="dxa"/>
            </w:tcMar>
            <w:hideMark/>
          </w:tcPr>
          <w:p w:rsidR="00503D05" w:rsidRPr="00503D05" w:rsidRDefault="00503D05" w:rsidP="00503D05">
            <w:pPr>
              <w:spacing w:after="0" w:line="215" w:lineRule="atLeast"/>
              <w:ind w:firstLine="161"/>
              <w:rPr>
                <w:rFonts w:ascii="Tahoma" w:eastAsia="Times New Roman" w:hAnsi="Tahoma" w:cs="Tahoma"/>
                <w:color w:val="004282"/>
                <w:sz w:val="11"/>
                <w:szCs w:val="11"/>
              </w:rPr>
            </w:pPr>
            <w:r w:rsidRPr="00503D05">
              <w:rPr>
                <w:rFonts w:ascii="Tahoma" w:eastAsia="Times New Roman" w:hAnsi="Tahoma" w:cs="Tahoma"/>
                <w:color w:val="004282"/>
                <w:sz w:val="11"/>
                <w:szCs w:val="11"/>
                <w:rtl/>
              </w:rPr>
              <w:t xml:space="preserve">1388/04/09 ساعت 00:00:00 </w:t>
            </w:r>
          </w:p>
        </w:tc>
      </w:tr>
      <w:tr w:rsidR="00503D05" w:rsidRPr="00503D05">
        <w:trPr>
          <w:tblCellSpacing w:w="15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bidiVisual/>
              <w:tblW w:w="0" w:type="auto"/>
              <w:tblCellSpacing w:w="0" w:type="dxa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E0E0E0"/>
              <w:tblCellMar>
                <w:top w:w="54" w:type="dxa"/>
                <w:left w:w="54" w:type="dxa"/>
                <w:bottom w:w="54" w:type="dxa"/>
                <w:right w:w="54" w:type="dxa"/>
              </w:tblCellMar>
              <w:tblLook w:val="04A0"/>
            </w:tblPr>
            <w:tblGrid>
              <w:gridCol w:w="3857"/>
            </w:tblGrid>
            <w:tr w:rsidR="00503D05" w:rsidRPr="00503D05">
              <w:trPr>
                <w:tblCellSpacing w:w="0" w:type="dxa"/>
              </w:trPr>
              <w:tc>
                <w:tcPr>
                  <w:tcW w:w="0" w:type="auto"/>
                  <w:shd w:val="clear" w:color="auto" w:fill="333333"/>
                  <w:vAlign w:val="center"/>
                  <w:hideMark/>
                </w:tcPr>
                <w:p w:rsidR="00503D05" w:rsidRPr="00503D05" w:rsidRDefault="00503D05" w:rsidP="00503D0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</w:rPr>
                  </w:pPr>
                  <w:r w:rsidRPr="00503D05">
                    <w:rPr>
                      <w:rFonts w:ascii="Tahoma" w:eastAsia="Times New Roman" w:hAnsi="Tahoma" w:cs="Tahoma"/>
                      <w:color w:val="FFFFFF"/>
                      <w:sz w:val="16"/>
                      <w:szCs w:val="16"/>
                      <w:rtl/>
                    </w:rPr>
                    <w:t>فهرست صفحات</w:t>
                  </w:r>
                </w:p>
              </w:tc>
            </w:tr>
            <w:tr w:rsidR="00503D05" w:rsidRPr="00503D05">
              <w:trPr>
                <w:tblCellSpacing w:w="0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503D05" w:rsidRPr="00503D05" w:rsidRDefault="00503D05" w:rsidP="00503D0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72F27"/>
                      <w:sz w:val="16"/>
                      <w:szCs w:val="16"/>
                    </w:rPr>
                  </w:pPr>
                  <w:hyperlink r:id="rId34" w:history="1"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  <w:rtl/>
                      </w:rPr>
                      <w:t>روش</w:t>
                    </w:r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</w:rPr>
                      <w:t xml:space="preserve"> </w:t>
                    </w:r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  <w:rtl/>
                      </w:rPr>
                      <w:t>آزمون توزیع نرمال کولموگراف در</w:t>
                    </w:r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</w:rPr>
                      <w:t xml:space="preserve"> SPSS</w:t>
                    </w:r>
                  </w:hyperlink>
                  <w:r w:rsidRPr="00503D05">
                    <w:rPr>
                      <w:rFonts w:ascii="Tahoma" w:eastAsia="Times New Roman" w:hAnsi="Tahoma" w:cs="Tahoma"/>
                      <w:color w:val="272F27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03D05" w:rsidRPr="00503D05">
              <w:trPr>
                <w:tblCellSpacing w:w="0" w:type="dxa"/>
              </w:trPr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503D05" w:rsidRPr="00503D05" w:rsidRDefault="00503D05" w:rsidP="00503D0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72F27"/>
                      <w:sz w:val="16"/>
                      <w:szCs w:val="16"/>
                    </w:rPr>
                  </w:pPr>
                  <w:hyperlink r:id="rId35" w:history="1"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  <w:rtl/>
                      </w:rPr>
                      <w:t>صفخه</w:t>
                    </w:r>
                    <w:r w:rsidRPr="00503D05">
                      <w:rPr>
                        <w:rFonts w:ascii="Tahoma" w:eastAsia="Times New Roman" w:hAnsi="Tahoma" w:cs="Tahoma"/>
                        <w:color w:val="007CF2"/>
                        <w:sz w:val="16"/>
                      </w:rPr>
                      <w:t xml:space="preserve"> 2</w:t>
                    </w:r>
                  </w:hyperlink>
                  <w:r w:rsidRPr="00503D05">
                    <w:rPr>
                      <w:rFonts w:ascii="Tahoma" w:eastAsia="Times New Roman" w:hAnsi="Tahoma" w:cs="Tahoma"/>
                      <w:color w:val="272F27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503D05" w:rsidRPr="00503D05" w:rsidRDefault="00503D05" w:rsidP="00503D05">
            <w:pPr>
              <w:spacing w:after="0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صفحه 1 از 2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هفته اخیر ایمیلی دریافت کردم از یک دانشجوی دکترای آموزش که سوال کرده بود با اینکه درکلاسهای آمار و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SPSS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شرکت کرده است ولی هرچه گشته هیچ جا در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SPSS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پیدا نکرده که آزمون نرمال بودن توزیع متغیر از روش </w:t>
            </w:r>
            <w:proofErr w:type="spellStart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Kolmograph</w:t>
            </w:r>
            <w:proofErr w:type="spellEnd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را در آن پیداکند. مطلب مصور زیر براحتی این روش را بهمراه آنالیز آماری آن توضیح می دهد: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 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دو تصویر زیر بترتیب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Box-Plot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مرتبط با دو نمونه با توزیع نرمال و غیر نرمال است: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noProof/>
                <w:color w:val="272F27"/>
                <w:sz w:val="12"/>
                <w:szCs w:val="12"/>
              </w:rPr>
              <w:drawing>
                <wp:inline distT="0" distB="0" distL="0" distR="0">
                  <wp:extent cx="4763135" cy="3664585"/>
                  <wp:effectExtent l="19050" t="0" r="0" b="0"/>
                  <wp:docPr id="9" name="Picture 9" descr="http://www.drmehrdad.com/tasavir/Kolmographsps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rmehrdad.com/tasavir/Kolmographsps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366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 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noProof/>
                <w:color w:val="272F27"/>
                <w:sz w:val="12"/>
                <w:szCs w:val="12"/>
              </w:rPr>
              <w:lastRenderedPageBreak/>
              <w:drawing>
                <wp:inline distT="0" distB="0" distL="0" distR="0">
                  <wp:extent cx="4763135" cy="3616960"/>
                  <wp:effectExtent l="19050" t="0" r="0" b="0"/>
                  <wp:docPr id="10" name="Picture 10" descr="http://www.drmehrdad.com/tasavir/Kolmographsps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rmehrdad.com/tasavir/Kolmographsps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3135" cy="361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 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Cs w:val="24"/>
                <w:rtl/>
              </w:rPr>
              <w:t xml:space="preserve">حالا مستقیم به </w:t>
            </w: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Cs w:val="24"/>
              </w:rPr>
              <w:t>SPSS</w:t>
            </w: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Cs w:val="24"/>
                <w:rtl/>
              </w:rPr>
              <w:t xml:space="preserve"> می رویم: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در نرم افزار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SPSS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ورژن 17 ( در سایر ورژن های قبلی نیز با کمی تفاوت به همین شکل است ) ، ابتدا مطابق زیر به منوی </w:t>
            </w:r>
            <w:proofErr w:type="spellStart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Analyse</w:t>
            </w:r>
            <w:proofErr w:type="spellEnd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و سپس به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Descriptive Statistics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و سپس به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Explore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می رویم و مراحل زیر را طی می کنیم که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Command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( دستور )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Examine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را برای ما اجرا می کند: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noProof/>
                <w:color w:val="272F27"/>
                <w:sz w:val="12"/>
                <w:szCs w:val="12"/>
              </w:rPr>
              <w:drawing>
                <wp:inline distT="0" distB="0" distL="0" distR="0">
                  <wp:extent cx="3261995" cy="1330960"/>
                  <wp:effectExtent l="19050" t="0" r="0" b="0"/>
                  <wp:docPr id="11" name="Picture 11" descr="http://www.drmehrdad.com/tasavir/Kolmographsps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rmehrdad.com/tasavir/Kolmographsps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995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 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سپس در تصویر زیر، متغیر مورد نظر را ( دراینجا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a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) به جعبه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Dependent List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منتقل می کنیم.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قسمت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Display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را به همان صورت گزینه از پیش انتخاب شده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Both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رها می کنیم و بر روی دکمه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Plot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کلیک می کنیم.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این قسمت گزینه های مختلفی دارد که می توانید استفاده کنید ولی مهمترین چیزی که دراینجا منظورم است این است که حتما گزینه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 xml:space="preserve">Normality Plots </w:t>
            </w:r>
            <w:proofErr w:type="spellStart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witht</w:t>
            </w:r>
            <w:proofErr w:type="spellEnd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 xml:space="preserve"> tests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را تیک بزنید: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noProof/>
                <w:color w:val="272F27"/>
                <w:sz w:val="12"/>
                <w:szCs w:val="12"/>
              </w:rPr>
              <w:lastRenderedPageBreak/>
              <w:drawing>
                <wp:inline distT="0" distB="0" distL="0" distR="0">
                  <wp:extent cx="4742815" cy="4340225"/>
                  <wp:effectExtent l="19050" t="0" r="635" b="0"/>
                  <wp:docPr id="12" name="Picture 12" descr="http://www.drmehrdad.com/tasavir/Kolmographsps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rmehrdad.com/tasavir/Kolmographsps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815" cy="434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  <w:t> 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نهایتا دکمه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Continue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را کلیک کرده و به صفحه قبلی که باز گشتید روی دکمه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Ok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کلیک می کنید.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جدول زیر ، نمایش آنالیز توزیع نرمال به دو روش </w:t>
            </w:r>
            <w:proofErr w:type="spellStart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Kolmograph</w:t>
            </w:r>
            <w:proofErr w:type="spellEnd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-Smirnov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, و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Shapiro-</w:t>
            </w:r>
            <w:proofErr w:type="spellStart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Wilk</w:t>
            </w:r>
            <w:proofErr w:type="spellEnd"/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است که مشابه هم هستند ولی کاربرد متفاوتی در حجم نمونه های متفاوت دارند.  ( تست کولموگراف معمولا برای داده های بالای 2000 عدد مناسب تر از تست شاپیرو است و البته هردو تست را می توان برای داده های کمتر از 2000 عدد استفاده کرد که بطور روتین از تست کولموگراف استفاده می کنیم و نتایج این دو تست معمولا تفاوتی در نتیجه نهایی نخواهد داشت مگر دربعضی شرایط خاص که توضیحش در این مبحث نمی گنجد: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>
              <w:rPr>
                <w:rFonts w:ascii="Tahoma" w:eastAsia="Times New Roman" w:hAnsi="Tahoma" w:cs="Tahoma"/>
                <w:noProof/>
                <w:color w:val="272F27"/>
                <w:sz w:val="12"/>
                <w:szCs w:val="12"/>
              </w:rPr>
              <w:drawing>
                <wp:inline distT="0" distB="0" distL="0" distR="0">
                  <wp:extent cx="4394835" cy="1249045"/>
                  <wp:effectExtent l="19050" t="0" r="5715" b="0"/>
                  <wp:docPr id="13" name="Picture 13" descr="http://www.drmehrdad.com/tasavir/Kolmographsps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rmehrdad.com/tasavir/Kolmographsps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835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 w:val="12"/>
                <w:szCs w:val="12"/>
                <w:rtl/>
              </w:rPr>
              <w:t xml:space="preserve">آنالیز آماری نتایج جدول تست کولموگراف در </w:t>
            </w: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 w:val="12"/>
                <w:szCs w:val="12"/>
              </w:rPr>
              <w:t>SPSS</w:t>
            </w:r>
            <w:r w:rsidRPr="00503D05">
              <w:rPr>
                <w:rFonts w:ascii="Tahoma" w:eastAsia="Times New Roman" w:hAnsi="Tahoma" w:cs="Tahoma"/>
                <w:b/>
                <w:bCs/>
                <w:color w:val="272F27"/>
                <w:sz w:val="12"/>
                <w:szCs w:val="12"/>
                <w:rtl/>
              </w:rPr>
              <w:t xml:space="preserve"> 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>داستان از اینجا حکایت می کند که در اصل با انجام تست کولموگراف ما داریم یک هایپوتز خنثی را که به شکل زیر است تست می کنیم: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lastRenderedPageBreak/>
              <w:t>The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distribution of the variable is Normal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حالا با توجه به جدول فوق، به عدد متناظر با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Sig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. نگاه می کنیم. اگر این عدد کوچکتر از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P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مورد نظر ( معمولا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P=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>0.05 ) باشد دراین صورت هایپوتز بالا را به نفع عدم توزیع نرمال متغیر مورد مطالعه رجکت می کنیم.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  <w:rtl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ولی اگر مساوی یا بزرگتر از عدد 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</w:rPr>
              <w:t>P</w:t>
            </w: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 xml:space="preserve"> باشد ( همانطور که در بالا در تست کولموگراف برابر با 0.2 و در تست شاپیرو برابر با 0.691 است ) ، در این صورت هایپوتز خنثی بالا را قادر به رجکت کردن نیستیم ( به نفع نرمال بودن توزیع متغیر مورد نظر ) . </w:t>
            </w:r>
          </w:p>
          <w:p w:rsidR="00503D05" w:rsidRPr="00503D05" w:rsidRDefault="00503D05" w:rsidP="00503D0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272F27"/>
                <w:sz w:val="12"/>
                <w:szCs w:val="12"/>
              </w:rPr>
            </w:pPr>
            <w:r w:rsidRPr="00503D05">
              <w:rPr>
                <w:rFonts w:ascii="Tahoma" w:eastAsia="Times New Roman" w:hAnsi="Tahoma" w:cs="Tahoma"/>
                <w:color w:val="272F27"/>
                <w:sz w:val="24"/>
                <w:szCs w:val="24"/>
                <w:rtl/>
              </w:rPr>
              <w:t>بنابراین درصورتی که نتیجه جدول فوق را درمطالعه خود داشته باشید به این معنی است که متغیر مورد نظر از توزیع نرمال برخوردار است.</w:t>
            </w:r>
          </w:p>
        </w:tc>
      </w:tr>
    </w:tbl>
    <w:p w:rsidR="004834DB" w:rsidRDefault="004834DB">
      <w:pPr>
        <w:rPr>
          <w:rFonts w:hint="cs"/>
          <w:rtl/>
        </w:rPr>
      </w:pP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03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بررسی نرمال‌بودن توزیع٬ آزمون کولوموگراف-اسمیرنوف</w:t>
      </w: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۱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هدف آزمون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برای انتخاب آزمون درست برای تحلیل فرضیه‌ها٬ ابتدا باید از توزیع آماری متغیری که مورد آزمون قرار می‌گیرد٬ اطمینان حاصل کرد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برای نمونه٬ پیش‌نیاز گرفتن آزمون‌های پارامتری٬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نرمال‌بودن توزیع آماری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متغیرهاست. به طور کلی می‌توان گفت که آزمون‌های پارامتری، عموما بر میانگین و انحراف معیار استوارند. حال اگر توزیع جامعه نرمال نباشد، نمی‌توان استنباط درست از نتایج داشت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برای بررسی توزیع آماری متغیرها از آزمون‌هایی استفاده می‌کنند. این آزمون‌ها به </w:t>
      </w:r>
      <w:r w:rsidRPr="00503D05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آزمون‌های نیکویی-برازش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معروفند. آزمون کولوموگراف اسمیرنوف به همراه آزمون کای دو٬ جزو آزمون‌های نیکویی- برازش هستند. اما با توجه به محدودیت‌های آزمون کای‌دو٬ معمولا برای آزمون نرمال‌بودن٬ از آزمون کولوموگراف-اسمیرنوف استفاده می‌شود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>... .</w:t>
      </w: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در این آزمون ‌، می‌توانید متغیر خود را بر مبنای  این توزیع‌ها تست کنید</w:t>
      </w:r>
    </w:p>
    <w:p w:rsidR="00503D05" w:rsidRPr="00503D05" w:rsidRDefault="00503D05" w:rsidP="00503D05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Normal 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نرمال</w:t>
      </w:r>
    </w:p>
    <w:p w:rsidR="00503D05" w:rsidRPr="00503D05" w:rsidRDefault="00503D05" w:rsidP="00503D05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Poisson 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پواسون</w:t>
      </w:r>
    </w:p>
    <w:p w:rsidR="00503D05" w:rsidRPr="00503D05" w:rsidRDefault="00503D05" w:rsidP="00503D05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Uniform 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یکنواخت</w:t>
      </w:r>
    </w:p>
    <w:p w:rsidR="00503D05" w:rsidRPr="00503D05" w:rsidRDefault="00503D05" w:rsidP="00503D05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Exponential </w:t>
      </w:r>
      <w:r w:rsidRPr="00503D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نمایی</w:t>
      </w:r>
    </w:p>
    <w:p w:rsidR="00503D05" w:rsidRPr="00503D05" w:rsidRDefault="00503D05" w:rsidP="00503D0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05935" cy="5732145"/>
            <wp:effectExtent l="19050" t="0" r="0" b="0"/>
            <wp:docPr id="60" name="img" descr="Kolomogorov-smirnov| آزمون کولوموگراف اسمیرنوف نرمال بودن توزی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Kolomogorov-smirnov| آزمون کولوموگراف اسمیرنوف نرمال بودن توزیع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573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D05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۲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تحلیل نتایح</w:t>
      </w:r>
    </w:p>
    <w:p w:rsidR="00503D05" w:rsidRPr="00503D05" w:rsidRDefault="00503D05" w:rsidP="00503D0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D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با انجام این آزمون٬ نرم‌افزار یک عدد معنی‌داری محاسبه می‌کند.  در آزمون نرمال‌بودن٬ چنان‌چه معنی‌داری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 xml:space="preserve">  (Sig) </w:t>
      </w:r>
      <w:r w:rsidRPr="00503D05">
        <w:rPr>
          <w:rFonts w:ascii="Times New Roman" w:eastAsia="Times New Roman" w:hAnsi="Times New Roman" w:cs="Times New Roman"/>
          <w:sz w:val="24"/>
          <w:szCs w:val="24"/>
          <w:rtl/>
        </w:rPr>
        <w:t>بيش‌تر از ۵ درصد یا ۵ صدم بود٬ نرمال‌بودن توزیع  نتیجه گرفته می‌شود. باید به یاد داشت که آزمون کولموگراف-اسمیرنوف یک آزمون  دو دنباله می‌باشد و برای تفسیر بهتر است این‌گونه بیان شود که  عدد معنی‌داری بر ۲ تقسیم شده است و چنان‌چه این عدد بيش‌تر از ۲.۵ درصد یا ۲۵ هزارم باشد٬ توزیع نرمال است</w:t>
      </w:r>
      <w:r w:rsidRPr="00503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D05" w:rsidRDefault="00503D05"/>
    <w:sectPr w:rsidR="00503D05" w:rsidSect="005F39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66E"/>
    <w:multiLevelType w:val="multilevel"/>
    <w:tmpl w:val="3B62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3D05"/>
    <w:rsid w:val="004834DB"/>
    <w:rsid w:val="00503D05"/>
    <w:rsid w:val="005F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DB"/>
    <w:pPr>
      <w:bidi/>
    </w:pPr>
  </w:style>
  <w:style w:type="paragraph" w:styleId="Heading1">
    <w:name w:val="heading 1"/>
    <w:basedOn w:val="Normal"/>
    <w:link w:val="Heading1Char"/>
    <w:uiPriority w:val="9"/>
    <w:qFormat/>
    <w:rsid w:val="00503D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D05"/>
    <w:rPr>
      <w:strike w:val="0"/>
      <w:dstrike w:val="0"/>
      <w:color w:val="007CF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03D05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272F27"/>
      <w:sz w:val="12"/>
      <w:szCs w:val="1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3D0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3D05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DefaultParagraphFont"/>
    <w:rsid w:val="00503D05"/>
  </w:style>
  <w:style w:type="character" w:customStyle="1" w:styleId="contentvote">
    <w:name w:val="content_vote"/>
    <w:basedOn w:val="DefaultParagraphFont"/>
    <w:rsid w:val="00503D0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3D0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3D05"/>
    <w:rPr>
      <w:rFonts w:ascii="Arial" w:eastAsia="Times New Roman" w:hAnsi="Arial" w:cs="Arial"/>
      <w:vanish/>
      <w:sz w:val="16"/>
      <w:szCs w:val="16"/>
    </w:rPr>
  </w:style>
  <w:style w:type="character" w:customStyle="1" w:styleId="small1">
    <w:name w:val="small1"/>
    <w:basedOn w:val="DefaultParagraphFont"/>
    <w:rsid w:val="00503D05"/>
    <w:rPr>
      <w:rFonts w:ascii="Tahoma" w:hAnsi="Tahoma" w:cs="Tahoma" w:hint="default"/>
      <w:b w:val="0"/>
      <w:bCs w:val="0"/>
      <w:color w:val="666666"/>
      <w:sz w:val="11"/>
      <w:szCs w:val="11"/>
    </w:rPr>
  </w:style>
  <w:style w:type="character" w:styleId="Strong">
    <w:name w:val="Strong"/>
    <w:basedOn w:val="DefaultParagraphFont"/>
    <w:uiPriority w:val="22"/>
    <w:qFormat/>
    <w:rsid w:val="00503D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3D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03D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14246">
                              <w:marLeft w:val="0"/>
                              <w:marRight w:val="0"/>
                              <w:marTop w:val="0"/>
                              <w:marBottom w:val="2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://www.drmehrdad.com/index.php?option=com_content&amp;task=view&amp;id=229&amp;Itemid=1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%20window.open('http://www.drmehrdad.com/index2.php?option=com_content&amp;task=view&amp;id=229&amp;Itemid=1&amp;pop=1&amp;page=0',%20'win2',%20'status=no,toolbar=no,scrollbars=yes,titlebar=no,menubar=no,resizable=yes,width=640,height=480,directories=no,location=no');" TargetMode="Externa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9.xml"/><Relationship Id="rId41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jpeg"/><Relationship Id="rId40" Type="http://schemas.openxmlformats.org/officeDocument/2006/relationships/image" Target="media/image20.jpeg"/><Relationship Id="rId5" Type="http://schemas.openxmlformats.org/officeDocument/2006/relationships/hyperlink" Target="javascript:void%20window.open('http://www.drmehrdad.com/index2.php?option=com_content&amp;do_pdf=1&amp;id=229',%20'win2',%20'status=no,toolbar=no,scrollbars=yes,titlebar=no,menubar=no,resizable=yes,width=640,height=480,directories=no,location=no');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3.wmf"/><Relationship Id="rId36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hyperlink" Target="javascript:void%20window.open('http://www.drmehrdad.com/index2.php?option=com_content&amp;task=emailform&amp;id=229',%20'win2',%20'status=no,toolbar=no,scrollbars=yes,titlebar=no,menubar=no,resizable=yes,width=400,height=250,directories=no,location=no');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8.xml"/><Relationship Id="rId30" Type="http://schemas.openxmlformats.org/officeDocument/2006/relationships/image" Target="media/image14.wmf"/><Relationship Id="rId35" Type="http://schemas.openxmlformats.org/officeDocument/2006/relationships/hyperlink" Target="http://www.drmehrdad.com/index.php?option=com_content&amp;task=view&amp;id=229&amp;Itemid=1&amp;limit=1&amp;limitstart=1" TargetMode="Externa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2013-01-05T04:43:00Z</dcterms:created>
  <dcterms:modified xsi:type="dcterms:W3CDTF">2013-01-05T05:31:00Z</dcterms:modified>
</cp:coreProperties>
</file>